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D5" w:rsidRPr="002D7E03" w:rsidRDefault="006E1ED5" w:rsidP="006E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D5" w:rsidRPr="002D7E03" w:rsidRDefault="006E1ED5" w:rsidP="006E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D5" w:rsidRPr="002D7E03" w:rsidRDefault="006E1ED5" w:rsidP="006E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7E03">
        <w:rPr>
          <w:rFonts w:ascii="Times New Roman" w:eastAsia="Times New Roman" w:hAnsi="Times New Roman" w:cs="Times New Roman"/>
          <w:b/>
          <w:lang w:eastAsia="ru-RU"/>
        </w:rPr>
        <w:t>СОГЛАШЕНИЕ</w:t>
      </w:r>
    </w:p>
    <w:p w:rsidR="006E1ED5" w:rsidRPr="002D7E03" w:rsidRDefault="006E1ED5" w:rsidP="006E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7E03">
        <w:rPr>
          <w:rFonts w:ascii="Times New Roman" w:eastAsia="Times New Roman" w:hAnsi="Times New Roman" w:cs="Times New Roman"/>
          <w:b/>
          <w:lang w:eastAsia="ru-RU"/>
        </w:rPr>
        <w:t>о передаче осуществления части полномочий Администрации Ключевского сельсовета Администрации Тюменцевского района</w:t>
      </w:r>
    </w:p>
    <w:p w:rsidR="006E1ED5" w:rsidRPr="002D7E03" w:rsidRDefault="006E1ED5" w:rsidP="006E1ED5">
      <w:pPr>
        <w:spacing w:after="0" w:line="252" w:lineRule="exact"/>
        <w:jc w:val="center"/>
        <w:rPr>
          <w:rFonts w:ascii="Times New Roman" w:eastAsia="Times New Roman" w:hAnsi="Times New Roman" w:cs="Times New Roman"/>
          <w:b/>
          <w:spacing w:val="1"/>
          <w:lang w:eastAsia="ru-RU"/>
        </w:rPr>
      </w:pPr>
    </w:p>
    <w:p w:rsidR="006E1ED5" w:rsidRPr="002D7E03" w:rsidRDefault="006E1ED5" w:rsidP="006E1E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 xml:space="preserve">с. Ключи                                                                                                     </w:t>
      </w:r>
      <w:proofErr w:type="gramStart"/>
      <w:r w:rsidRPr="002D7E03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24» декабря 2021</w:t>
      </w:r>
      <w:r w:rsidRPr="002D7E0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6E1ED5" w:rsidRPr="002D7E03" w:rsidRDefault="006E1ED5" w:rsidP="006E1ED5">
      <w:pPr>
        <w:spacing w:after="0" w:line="252" w:lineRule="exact"/>
        <w:jc w:val="center"/>
        <w:rPr>
          <w:rFonts w:ascii="Times New Roman" w:eastAsia="Times New Roman" w:hAnsi="Times New Roman" w:cs="Times New Roman"/>
          <w:b/>
          <w:spacing w:val="1"/>
          <w:lang w:eastAsia="ru-RU"/>
        </w:rPr>
      </w:pPr>
    </w:p>
    <w:p w:rsidR="006E1ED5" w:rsidRPr="002D7E03" w:rsidRDefault="006E1ED5" w:rsidP="006E1E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2D7E03">
        <w:rPr>
          <w:rFonts w:ascii="Times New Roman" w:eastAsia="Times New Roman" w:hAnsi="Times New Roman" w:cs="Times New Roman"/>
          <w:spacing w:val="1"/>
          <w:lang w:eastAsia="ru-RU"/>
        </w:rPr>
        <w:t>Администрация Ключевского сельсовета в лице главы Ключевского сельсовета</w:t>
      </w:r>
      <w:r w:rsidRPr="002D7E0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proofErr w:type="spellStart"/>
      <w:r w:rsidRPr="002D7E03">
        <w:rPr>
          <w:rFonts w:ascii="Times New Roman" w:eastAsia="Times New Roman" w:hAnsi="Times New Roman" w:cs="Times New Roman"/>
          <w:b/>
          <w:spacing w:val="1"/>
          <w:lang w:eastAsia="ru-RU"/>
        </w:rPr>
        <w:t>Кулибанова</w:t>
      </w:r>
      <w:proofErr w:type="spellEnd"/>
      <w:r w:rsidRPr="002D7E0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Павла Ивановича</w:t>
      </w:r>
      <w:r w:rsidRPr="002D7E03">
        <w:rPr>
          <w:rFonts w:ascii="Times New Roman" w:eastAsia="Times New Roman" w:hAnsi="Times New Roman" w:cs="Times New Roman"/>
          <w:spacing w:val="1"/>
          <w:lang w:eastAsia="ru-RU"/>
        </w:rPr>
        <w:t xml:space="preserve">, действующего на основании Устава МО Ключевского сельсовет, именуемая в дальнейшем «Поселение», с одной стороны и Администрация Тюменцевского района в лице главы района </w:t>
      </w:r>
      <w:proofErr w:type="spellStart"/>
      <w:r w:rsidRPr="002D7E03">
        <w:rPr>
          <w:rFonts w:ascii="Times New Roman" w:eastAsia="Times New Roman" w:hAnsi="Times New Roman" w:cs="Times New Roman"/>
          <w:b/>
          <w:spacing w:val="1"/>
          <w:lang w:eastAsia="ru-RU"/>
        </w:rPr>
        <w:t>Дитца</w:t>
      </w:r>
      <w:proofErr w:type="spellEnd"/>
      <w:r w:rsidRPr="002D7E0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Ивана Ивановича</w:t>
      </w:r>
      <w:r w:rsidRPr="002D7E03">
        <w:rPr>
          <w:rFonts w:ascii="Times New Roman" w:eastAsia="Times New Roman" w:hAnsi="Times New Roman" w:cs="Times New Roman"/>
          <w:spacing w:val="1"/>
          <w:lang w:eastAsia="ru-RU"/>
        </w:rPr>
        <w:t>, действующего на основании Устава МО Тюменцевский район, именуемая в дальнейшем «Район» с другой стороны, и именуемые в дальнейшем «Стороны», заключили настоящее Соглашение о нижеследующем:</w:t>
      </w:r>
    </w:p>
    <w:p w:rsidR="006E1ED5" w:rsidRPr="002D7E03" w:rsidRDefault="006E1ED5" w:rsidP="006E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7E03">
        <w:rPr>
          <w:rFonts w:ascii="Times New Roman" w:eastAsia="Times New Roman" w:hAnsi="Times New Roman" w:cs="Times New Roman"/>
          <w:b/>
          <w:lang w:eastAsia="ru-RU"/>
        </w:rPr>
        <w:t>1. Предмет соглашения</w:t>
      </w:r>
    </w:p>
    <w:p w:rsidR="006E1ED5" w:rsidRPr="002D7E03" w:rsidRDefault="006E1ED5" w:rsidP="006E1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Федерации».</w:t>
      </w:r>
    </w:p>
    <w:p w:rsidR="006E1ED5" w:rsidRPr="002D7E03" w:rsidRDefault="006E1ED5" w:rsidP="006E1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1.2. Предметом настоящего Соглашения является передача Поселением Району полномочий по решению вопросов местного значения:</w:t>
      </w:r>
    </w:p>
    <w:p w:rsidR="006E1ED5" w:rsidRPr="002D7E03" w:rsidRDefault="006E1ED5" w:rsidP="006E1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E03">
        <w:rPr>
          <w:rFonts w:ascii="Times New Roman" w:eastAsia="Times New Roman" w:hAnsi="Times New Roman" w:cs="Times New Roman"/>
          <w:b/>
          <w:bCs/>
          <w:lang w:eastAsia="ru-RU"/>
        </w:rPr>
        <w:t>1.2.1. создание условий для организации досуга и обеспечения жителей поселения услугами организаций культуры,</w:t>
      </w:r>
      <w:r w:rsidRPr="002D7E03">
        <w:rPr>
          <w:rFonts w:ascii="Times New Roman" w:eastAsia="Times New Roman" w:hAnsi="Times New Roman" w:cs="Times New Roman"/>
          <w:b/>
          <w:lang w:eastAsia="ru-RU"/>
        </w:rPr>
        <w:t xml:space="preserve"> в части:</w:t>
      </w:r>
    </w:p>
    <w:p w:rsidR="006E1ED5" w:rsidRPr="002D7E03" w:rsidRDefault="006E1ED5" w:rsidP="006E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 xml:space="preserve">   - оплата труда </w:t>
      </w:r>
      <w:proofErr w:type="gramStart"/>
      <w:r w:rsidRPr="002D7E03">
        <w:rPr>
          <w:rFonts w:ascii="Times New Roman" w:eastAsia="Times New Roman" w:hAnsi="Times New Roman" w:cs="Times New Roman"/>
          <w:lang w:eastAsia="ru-RU"/>
        </w:rPr>
        <w:t>заведующего</w:t>
      </w:r>
      <w:r w:rsidRPr="002D7E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D7E03">
        <w:rPr>
          <w:rFonts w:ascii="Times New Roman" w:eastAsia="Times New Roman" w:hAnsi="Times New Roman" w:cs="Times New Roman"/>
          <w:lang w:eastAsia="ru-RU"/>
        </w:rPr>
        <w:t xml:space="preserve"> филиалом</w:t>
      </w:r>
      <w:proofErr w:type="gramEnd"/>
      <w:r w:rsidRPr="002D7E03">
        <w:rPr>
          <w:rFonts w:ascii="Times New Roman" w:eastAsia="Times New Roman" w:hAnsi="Times New Roman" w:cs="Times New Roman"/>
          <w:lang w:eastAsia="ru-RU"/>
        </w:rPr>
        <w:t xml:space="preserve"> «МФКЦ Тюменцевского района» Ключевск</w:t>
      </w:r>
      <w:r>
        <w:rPr>
          <w:rFonts w:ascii="Times New Roman" w:eastAsia="Times New Roman" w:hAnsi="Times New Roman" w:cs="Times New Roman"/>
          <w:lang w:eastAsia="ru-RU"/>
        </w:rPr>
        <w:t>ой сельский Дом культуры</w:t>
      </w:r>
      <w:r w:rsidRPr="002D7E03">
        <w:rPr>
          <w:rFonts w:ascii="Times New Roman" w:eastAsia="Times New Roman" w:hAnsi="Times New Roman" w:cs="Times New Roman"/>
          <w:lang w:eastAsia="ru-RU"/>
        </w:rPr>
        <w:t>;</w:t>
      </w:r>
    </w:p>
    <w:p w:rsidR="006E1ED5" w:rsidRPr="002D7E03" w:rsidRDefault="006E1ED5" w:rsidP="006E1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D7E03">
        <w:rPr>
          <w:rFonts w:ascii="Times New Roman" w:eastAsia="Times New Roman" w:hAnsi="Times New Roman" w:cs="Times New Roman"/>
          <w:lang w:eastAsia="ru-RU"/>
        </w:rPr>
        <w:t>создания условий для организации досуга и обеспечения жителей поселения услугами организаций культуры.</w:t>
      </w:r>
    </w:p>
    <w:p w:rsidR="006E1ED5" w:rsidRPr="002D7E03" w:rsidRDefault="006E1ED5" w:rsidP="006E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 xml:space="preserve">   1.3. Передача полномочий производится в интересах социально-экономического развития Поселения и с учетом возможностей эффективного их осуществления Районом.</w:t>
      </w:r>
    </w:p>
    <w:p w:rsidR="006E1ED5" w:rsidRPr="002D7E03" w:rsidRDefault="006E1ED5" w:rsidP="006E1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1.4. Для осуществления полномочий Поселение из своего бюджета предоставляет бюджету Района межбюджетные трансферты, определяемые в соответствии с разделом 3 настоящего Соглашения.</w:t>
      </w:r>
    </w:p>
    <w:p w:rsidR="006E1ED5" w:rsidRPr="002D7E03" w:rsidRDefault="006E1ED5" w:rsidP="006E1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1.5. Полномочия считаются переданными с момента подписания данного соглашения.</w:t>
      </w:r>
    </w:p>
    <w:p w:rsidR="006E1ED5" w:rsidRPr="002D7E03" w:rsidRDefault="006E1ED5" w:rsidP="006E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7E03">
        <w:rPr>
          <w:rFonts w:ascii="Times New Roman" w:eastAsia="Times New Roman" w:hAnsi="Times New Roman" w:cs="Times New Roman"/>
          <w:b/>
          <w:lang w:eastAsia="ru-RU"/>
        </w:rPr>
        <w:t>2. Права и обязанности сторон</w:t>
      </w:r>
    </w:p>
    <w:p w:rsidR="006E1ED5" w:rsidRPr="002D7E03" w:rsidRDefault="006E1ED5" w:rsidP="006E1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2.1. Поселение имеет право:</w:t>
      </w:r>
    </w:p>
    <w:p w:rsidR="006E1ED5" w:rsidRPr="002D7E03" w:rsidRDefault="006E1ED5" w:rsidP="006E1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2.1.1. Получать от Района информацию о ходе исполнения переданных полномочий.</w:t>
      </w:r>
    </w:p>
    <w:p w:rsidR="006E1ED5" w:rsidRPr="002D7E03" w:rsidRDefault="006E1ED5" w:rsidP="006E1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органов.</w:t>
      </w:r>
    </w:p>
    <w:p w:rsidR="006E1ED5" w:rsidRPr="002D7E03" w:rsidRDefault="006E1ED5" w:rsidP="006E1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2.1.3. Осуществлять контроль за исполнением Районом переданных полномочий, эффективностью и целевым использованием бюджетных средств.</w:t>
      </w:r>
    </w:p>
    <w:p w:rsidR="006E1ED5" w:rsidRPr="002D7E03" w:rsidRDefault="006E1ED5" w:rsidP="006E1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2.2. Поселение обязано:</w:t>
      </w:r>
    </w:p>
    <w:p w:rsidR="006E1ED5" w:rsidRPr="002D7E03" w:rsidRDefault="006E1ED5" w:rsidP="006E1ED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2.2.1. Перечислять Району финансовые средства в виде межбюджетных трансфертов из бюджета Поселения.</w:t>
      </w:r>
    </w:p>
    <w:p w:rsidR="006E1ED5" w:rsidRPr="002D7E03" w:rsidRDefault="006E1ED5" w:rsidP="006E1ED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2.2.2. Передать Району документы и предоставлять информацию, необходимую для осуществления переданных полномочий.</w:t>
      </w:r>
    </w:p>
    <w:p w:rsidR="006E1ED5" w:rsidRPr="002D7E03" w:rsidRDefault="006E1ED5" w:rsidP="006E1ED5">
      <w:pPr>
        <w:tabs>
          <w:tab w:val="left" w:pos="567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2.3. Район имеет право:</w:t>
      </w:r>
    </w:p>
    <w:p w:rsidR="006E1ED5" w:rsidRPr="002D7E03" w:rsidRDefault="006E1ED5" w:rsidP="006E1ED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2.3.1. Осуществлять взаимодействие с органами государственной власти, в том числе заключать соглашения о взаимодействии по вопросам реализации переданных полномочий.</w:t>
      </w:r>
    </w:p>
    <w:p w:rsidR="006E1ED5" w:rsidRPr="002D7E03" w:rsidRDefault="006E1ED5" w:rsidP="006E1ED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2.3.2. Организовать проведение официальных мероприятий по вопросам осуществления переданных полномочий.</w:t>
      </w:r>
    </w:p>
    <w:p w:rsidR="006E1ED5" w:rsidRPr="002D7E03" w:rsidRDefault="006E1ED5" w:rsidP="006E1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2.4. Район обязан:</w:t>
      </w:r>
    </w:p>
    <w:p w:rsidR="006E1ED5" w:rsidRPr="002D7E03" w:rsidRDefault="006E1ED5" w:rsidP="006E1ED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2.4.1. Осуществлять в соответствии с действующим законодательством переданные ему Поселением полномочия в пределах, выделенных на эти цели финансовых средств (межбюджетных трансфертов).</w:t>
      </w:r>
    </w:p>
    <w:p w:rsidR="006E1ED5" w:rsidRPr="002D7E03" w:rsidRDefault="006E1ED5" w:rsidP="006E1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2.4.2. Обеспечивать целевое использование финансовых средств (межбюджетных трансфертов), выделенных Поселением на осуществление переданных полномочий.</w:t>
      </w:r>
    </w:p>
    <w:p w:rsidR="006E1ED5" w:rsidRPr="002D7E03" w:rsidRDefault="006E1ED5" w:rsidP="006E1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2D7E03">
        <w:rPr>
          <w:rFonts w:ascii="Times New Roman" w:eastAsia="Times New Roman" w:hAnsi="Times New Roman" w:cs="Times New Roman"/>
          <w:lang w:eastAsia="ru-RU"/>
        </w:rPr>
        <w:t>.4.3. Представлять Поселению ежеквартальный отчет об использовании финансовых средств (межбюджетных трансфертов) для исполнения переданных по настоящему Соглашению полномочий.</w:t>
      </w:r>
    </w:p>
    <w:p w:rsidR="006E1ED5" w:rsidRPr="002D7E03" w:rsidRDefault="006E1ED5" w:rsidP="006E1E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D7E03">
        <w:rPr>
          <w:rFonts w:ascii="Times New Roman" w:eastAsia="Times New Roman" w:hAnsi="Times New Roman" w:cs="Times New Roman"/>
          <w:b/>
          <w:lang w:eastAsia="ru-RU"/>
        </w:rPr>
        <w:t>3. Порядок предоставления финансовых средств</w:t>
      </w:r>
    </w:p>
    <w:p w:rsidR="006E1ED5" w:rsidRPr="002D7E03" w:rsidRDefault="006E1ED5" w:rsidP="006E1E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D7E03">
        <w:rPr>
          <w:rFonts w:ascii="Times New Roman" w:eastAsia="Times New Roman" w:hAnsi="Times New Roman" w:cs="Times New Roman"/>
          <w:b/>
          <w:lang w:eastAsia="ru-RU"/>
        </w:rPr>
        <w:t>(межбюджетных трансфертов)</w:t>
      </w:r>
    </w:p>
    <w:p w:rsidR="006E1ED5" w:rsidRPr="002D7E03" w:rsidRDefault="006E1ED5" w:rsidP="006E1ED5">
      <w:pPr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 xml:space="preserve">3.1. Межбюджетные трансферты, необходимые для осуществления передаваемых полномочий, предоставляются из бюджета Поселения в бюджет Района. </w:t>
      </w:r>
      <w:r w:rsidRPr="002D7E03">
        <w:rPr>
          <w:rFonts w:ascii="Times New Roman" w:eastAsia="Times New Roman" w:hAnsi="Times New Roman" w:cs="Times New Roman"/>
          <w:color w:val="000000"/>
          <w:lang w:eastAsia="ru-RU"/>
        </w:rPr>
        <w:t>Объем межбюджетных трансфертов определен по согл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асованию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сторон  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сумме  220 744</w:t>
      </w:r>
      <w:r w:rsidRPr="002D7E03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</w:p>
    <w:p w:rsidR="006E1ED5" w:rsidRPr="002D7E03" w:rsidRDefault="006E1ED5" w:rsidP="006E1ED5">
      <w:pPr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E03">
        <w:rPr>
          <w:rFonts w:ascii="Times New Roman" w:eastAsia="Times New Roman" w:hAnsi="Times New Roman" w:cs="Times New Roman"/>
          <w:color w:val="000000"/>
          <w:lang w:eastAsia="ru-RU"/>
        </w:rPr>
        <w:t xml:space="preserve">их них: </w:t>
      </w:r>
    </w:p>
    <w:p w:rsidR="006E1ED5" w:rsidRPr="002D7E03" w:rsidRDefault="006E1ED5" w:rsidP="006E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220 744</w:t>
      </w:r>
      <w:r w:rsidRPr="002D7E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D7E03">
        <w:rPr>
          <w:rFonts w:ascii="Times New Roman" w:eastAsia="Times New Roman" w:hAnsi="Times New Roman" w:cs="Times New Roman"/>
          <w:color w:val="000000"/>
          <w:lang w:eastAsia="ru-RU"/>
        </w:rPr>
        <w:t>руб. – средства местного бюджета поселения на выплату заработной платы</w:t>
      </w:r>
      <w:r w:rsidRPr="002D7E0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D7E03">
        <w:rPr>
          <w:rFonts w:ascii="Times New Roman" w:eastAsia="Times New Roman" w:hAnsi="Times New Roman" w:cs="Times New Roman"/>
          <w:lang w:eastAsia="ru-RU"/>
        </w:rPr>
        <w:t>заведующего</w:t>
      </w:r>
      <w:r w:rsidRPr="002D7E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D7E03">
        <w:rPr>
          <w:rFonts w:ascii="Times New Roman" w:eastAsia="Times New Roman" w:hAnsi="Times New Roman" w:cs="Times New Roman"/>
          <w:lang w:eastAsia="ru-RU"/>
        </w:rPr>
        <w:t xml:space="preserve"> филиалом</w:t>
      </w:r>
      <w:proofErr w:type="gramEnd"/>
      <w:r w:rsidRPr="002D7E03">
        <w:rPr>
          <w:rFonts w:ascii="Times New Roman" w:eastAsia="Times New Roman" w:hAnsi="Times New Roman" w:cs="Times New Roman"/>
          <w:lang w:eastAsia="ru-RU"/>
        </w:rPr>
        <w:t xml:space="preserve"> «МФКЦ Тюменцевс</w:t>
      </w:r>
      <w:r>
        <w:rPr>
          <w:rFonts w:ascii="Times New Roman" w:eastAsia="Times New Roman" w:hAnsi="Times New Roman" w:cs="Times New Roman"/>
          <w:lang w:eastAsia="ru-RU"/>
        </w:rPr>
        <w:t>кого района» Ключевской сельский Дом культуры</w:t>
      </w:r>
      <w:r w:rsidRPr="002D7E0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E1ED5" w:rsidRPr="002D7E03" w:rsidRDefault="006E1ED5" w:rsidP="006E1ED5">
      <w:pPr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3.2. Объем межбюджетных трансфертов определяется при принятии бюджета Поселения на очередной финансовый год и предоставляется в установленном законом порядке.</w:t>
      </w:r>
    </w:p>
    <w:p w:rsidR="006E1ED5" w:rsidRPr="002D7E03" w:rsidRDefault="006E1ED5" w:rsidP="006E1ED5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7E03">
        <w:rPr>
          <w:rFonts w:ascii="Times New Roman" w:eastAsia="Times New Roman" w:hAnsi="Times New Roman" w:cs="Times New Roman"/>
          <w:b/>
          <w:lang w:eastAsia="ru-RU"/>
        </w:rPr>
        <w:t>4. Срок действия Соглашения</w:t>
      </w:r>
    </w:p>
    <w:p w:rsidR="006E1ED5" w:rsidRPr="002D7E03" w:rsidRDefault="006E1ED5" w:rsidP="006E1ED5">
      <w:pPr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 xml:space="preserve">4.1. Срок действия настоящего Соглашения устанавливается с «01» января </w:t>
      </w:r>
      <w:r>
        <w:rPr>
          <w:rFonts w:ascii="Times New Roman" w:eastAsia="Times New Roman" w:hAnsi="Times New Roman" w:cs="Times New Roman"/>
          <w:lang w:eastAsia="ru-RU"/>
        </w:rPr>
        <w:t>2022</w:t>
      </w:r>
      <w:r w:rsidRPr="002D7E03">
        <w:rPr>
          <w:rFonts w:ascii="Times New Roman" w:eastAsia="Times New Roman" w:hAnsi="Times New Roman" w:cs="Times New Roman"/>
          <w:lang w:eastAsia="ru-RU"/>
        </w:rPr>
        <w:t xml:space="preserve"> года по «</w:t>
      </w:r>
      <w:r w:rsidRPr="002D7E03">
        <w:rPr>
          <w:rFonts w:ascii="Times New Roman" w:eastAsia="Times New Roman" w:hAnsi="Times New Roman" w:cs="Times New Roman"/>
          <w:u w:val="single"/>
          <w:lang w:eastAsia="ru-RU"/>
        </w:rPr>
        <w:t>31»</w:t>
      </w:r>
      <w:r w:rsidRPr="002D7E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7E03">
        <w:rPr>
          <w:rFonts w:ascii="Times New Roman" w:eastAsia="Times New Roman" w:hAnsi="Times New Roman" w:cs="Times New Roman"/>
          <w:u w:val="single"/>
          <w:lang w:eastAsia="ru-RU"/>
        </w:rPr>
        <w:t>декабря</w:t>
      </w:r>
      <w:r w:rsidRPr="002D7E0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2022</w:t>
      </w:r>
      <w:r w:rsidRPr="002D7E03">
        <w:rPr>
          <w:rFonts w:ascii="Times New Roman" w:eastAsia="Times New Roman" w:hAnsi="Times New Roman" w:cs="Times New Roman"/>
          <w:lang w:eastAsia="ru-RU"/>
        </w:rPr>
        <w:t xml:space="preserve"> года. </w:t>
      </w:r>
    </w:p>
    <w:p w:rsidR="006E1ED5" w:rsidRPr="002D7E03" w:rsidRDefault="006E1ED5" w:rsidP="006E1ED5">
      <w:pPr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4.2.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6E1ED5" w:rsidRPr="002D7E03" w:rsidRDefault="006E1ED5" w:rsidP="006E1ED5">
      <w:pPr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4.3. При досрочном прекращении действия Соглашения либо отказе Поселения от его заключения на следующий год, сторона-инициатор должна уведомить другую сторону не позднее, чем за два месяца о расторжении.</w:t>
      </w:r>
    </w:p>
    <w:p w:rsidR="006E1ED5" w:rsidRPr="002D7E03" w:rsidRDefault="006E1ED5" w:rsidP="006E1E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lang w:eastAsia="ru-RU"/>
        </w:rPr>
      </w:pPr>
      <w:r w:rsidRPr="002D7E03">
        <w:rPr>
          <w:rFonts w:ascii="Times New Roman" w:eastAsia="Times New Roman" w:hAnsi="Times New Roman" w:cs="Arial"/>
          <w:b/>
          <w:bCs/>
          <w:iCs/>
          <w:lang w:eastAsia="ru-RU"/>
        </w:rPr>
        <w:t xml:space="preserve">5. Ответственность сторон, основания и порядок </w:t>
      </w:r>
    </w:p>
    <w:p w:rsidR="006E1ED5" w:rsidRPr="002D7E03" w:rsidRDefault="006E1ED5" w:rsidP="006E1E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lang w:eastAsia="ru-RU"/>
        </w:rPr>
      </w:pPr>
      <w:r w:rsidRPr="002D7E03">
        <w:rPr>
          <w:rFonts w:ascii="Times New Roman" w:eastAsia="Times New Roman" w:hAnsi="Times New Roman" w:cs="Arial"/>
          <w:b/>
          <w:bCs/>
          <w:iCs/>
          <w:lang w:eastAsia="ru-RU"/>
        </w:rPr>
        <w:t>расторжения Соглашения</w:t>
      </w:r>
    </w:p>
    <w:p w:rsidR="006E1ED5" w:rsidRPr="002D7E03" w:rsidRDefault="006E1ED5" w:rsidP="006E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5.1. Стороны несут ответственность за ненадлежащее исполнение обязанностей, предусмотренных пунктами 2.2 и 2.4 настоящего Соглашения.</w:t>
      </w:r>
    </w:p>
    <w:p w:rsidR="006E1ED5" w:rsidRPr="002D7E03" w:rsidRDefault="006E1ED5" w:rsidP="006E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 xml:space="preserve">5.2. Район за неисполнение полномочий, переданных настоящим Соглашением, при условии поступления межбюджетных трансфертов из бюджета Поселения в бюджет </w:t>
      </w:r>
      <w:proofErr w:type="gramStart"/>
      <w:r w:rsidRPr="002D7E03">
        <w:rPr>
          <w:rFonts w:ascii="Times New Roman" w:eastAsia="Times New Roman" w:hAnsi="Times New Roman" w:cs="Times New Roman"/>
          <w:lang w:eastAsia="ru-RU"/>
        </w:rPr>
        <w:t>Района,  уплачивает</w:t>
      </w:r>
      <w:proofErr w:type="gramEnd"/>
      <w:r w:rsidRPr="002D7E03">
        <w:rPr>
          <w:rFonts w:ascii="Times New Roman" w:eastAsia="Times New Roman" w:hAnsi="Times New Roman" w:cs="Times New Roman"/>
          <w:lang w:eastAsia="ru-RU"/>
        </w:rPr>
        <w:t xml:space="preserve"> Поселению пени в размере 1/300 ставки рефинансирования Центрального Банка, действовавшей на момент поступления средств в бюджет Района, от суммы, предусмотренной пунктом 3.2 настоящего Соглашения.</w:t>
      </w:r>
    </w:p>
    <w:p w:rsidR="006E1ED5" w:rsidRPr="002D7E03" w:rsidRDefault="006E1ED5" w:rsidP="006E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5.3. Поселение за неисполнение обязательств, предусмотренных пунктом 2.2.1. настоящего Соглашения уплачивает Району пени в размере 1/300 ставки рефинансирования Центрального Банка от суммы, предусмотренной пунктом 3.1 настоящего Соглашения.</w:t>
      </w:r>
    </w:p>
    <w:p w:rsidR="006E1ED5" w:rsidRPr="002D7E03" w:rsidRDefault="006E1ED5" w:rsidP="006E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5.4.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6E1ED5" w:rsidRPr="002D7E03" w:rsidRDefault="006E1ED5" w:rsidP="006E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7E03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6E1ED5" w:rsidRPr="002D7E03" w:rsidRDefault="006E1ED5" w:rsidP="006E1ED5">
      <w:pPr>
        <w:spacing w:before="240"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6.1.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6E1ED5" w:rsidRPr="002D7E03" w:rsidRDefault="006E1ED5" w:rsidP="006E1ED5">
      <w:pPr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6.2.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E1ED5" w:rsidRPr="002D7E03" w:rsidRDefault="006E1ED5" w:rsidP="006E1ED5">
      <w:pPr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3">
        <w:rPr>
          <w:rFonts w:ascii="Times New Roman" w:eastAsia="Times New Roman" w:hAnsi="Times New Roman" w:cs="Times New Roman"/>
          <w:lang w:eastAsia="ru-RU"/>
        </w:rPr>
        <w:t>6.3.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6E1ED5" w:rsidRPr="002D7E03" w:rsidRDefault="006E1ED5" w:rsidP="006E1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E0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Подписи Сторон</w:t>
      </w:r>
    </w:p>
    <w:p w:rsidR="006E1ED5" w:rsidRPr="002D7E03" w:rsidRDefault="006E1ED5" w:rsidP="006E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88"/>
      </w:tblGrid>
      <w:tr w:rsidR="006E1ED5" w:rsidRPr="002D7E03" w:rsidTr="00DC418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ED5" w:rsidRPr="002D7E03" w:rsidRDefault="006E1ED5" w:rsidP="00DC4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E03">
              <w:rPr>
                <w:rFonts w:ascii="Times New Roman" w:eastAsia="Times New Roman" w:hAnsi="Times New Roman" w:cs="Times New Roman"/>
                <w:lang w:eastAsia="ru-RU"/>
              </w:rPr>
              <w:t>Администрация Ключевского сельсовета Тюменцевского района Алтайского края</w:t>
            </w:r>
          </w:p>
          <w:p w:rsidR="006E1ED5" w:rsidRPr="002D7E03" w:rsidRDefault="006E1ED5" w:rsidP="00DC4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ED5" w:rsidRPr="002D7E03" w:rsidRDefault="006E1ED5" w:rsidP="00DC4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ED5" w:rsidRPr="002D7E03" w:rsidRDefault="006E1ED5" w:rsidP="00DC4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Кули</w:t>
            </w:r>
            <w:r w:rsidRPr="002D7E03">
              <w:rPr>
                <w:rFonts w:ascii="Times New Roman" w:eastAsia="Times New Roman" w:hAnsi="Times New Roman" w:cs="Times New Roman"/>
                <w:lang w:eastAsia="ru-RU"/>
              </w:rPr>
              <w:t>банов</w:t>
            </w:r>
            <w:proofErr w:type="spellEnd"/>
            <w:r w:rsidRPr="002D7E03">
              <w:rPr>
                <w:rFonts w:ascii="Times New Roman" w:eastAsia="Times New Roman" w:hAnsi="Times New Roman" w:cs="Times New Roman"/>
                <w:lang w:eastAsia="ru-RU"/>
              </w:rPr>
              <w:t xml:space="preserve"> П.И.</w:t>
            </w:r>
          </w:p>
          <w:p w:rsidR="006E1ED5" w:rsidRPr="002D7E03" w:rsidRDefault="006E1ED5" w:rsidP="00DC4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ED5" w:rsidRPr="002D7E03" w:rsidRDefault="006E1ED5" w:rsidP="00DC4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E03">
              <w:rPr>
                <w:rFonts w:ascii="Times New Roman" w:eastAsia="Times New Roman" w:hAnsi="Times New Roman" w:cs="Times New Roman"/>
                <w:lang w:eastAsia="ru-RU"/>
              </w:rPr>
              <w:t>Администрация Тюменцевского района Алтайского края</w:t>
            </w:r>
          </w:p>
          <w:p w:rsidR="006E1ED5" w:rsidRPr="002D7E03" w:rsidRDefault="006E1ED5" w:rsidP="00DC4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ED5" w:rsidRPr="002D7E03" w:rsidRDefault="006E1ED5" w:rsidP="00DC4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ED5" w:rsidRPr="002D7E03" w:rsidRDefault="006E1ED5" w:rsidP="00DC4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E03">
              <w:rPr>
                <w:rFonts w:ascii="Times New Roman" w:eastAsia="Times New Roman" w:hAnsi="Times New Roman" w:cs="Times New Roman"/>
                <w:lang w:eastAsia="ru-RU"/>
              </w:rPr>
              <w:t>_______________________ Дитц И.И.</w:t>
            </w:r>
          </w:p>
        </w:tc>
      </w:tr>
    </w:tbl>
    <w:p w:rsidR="006E1ED5" w:rsidRPr="002D7E03" w:rsidRDefault="006E1ED5" w:rsidP="006E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3E0" w:rsidRDefault="00D023E0">
      <w:bookmarkStart w:id="0" w:name="_GoBack"/>
      <w:bookmarkEnd w:id="0"/>
    </w:p>
    <w:sectPr w:rsidR="00D0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D5"/>
    <w:rsid w:val="006E1ED5"/>
    <w:rsid w:val="00D023E0"/>
    <w:rsid w:val="00D4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07375-E686-4A12-8864-247D8C50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2021-12-14T09:36:00Z</dcterms:created>
  <dcterms:modified xsi:type="dcterms:W3CDTF">2021-12-14T09:37:00Z</dcterms:modified>
</cp:coreProperties>
</file>